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37F" w:rsidRDefault="00E634F6" w:rsidP="00E634F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E634F6">
        <w:rPr>
          <w:rFonts w:ascii="Times New Roman" w:hAnsi="Times New Roman" w:cs="Times New Roman"/>
          <w:b/>
          <w:sz w:val="32"/>
        </w:rPr>
        <w:t>В Тульской области около 600 тысяч жителей пользуются Личным кабинетом</w:t>
      </w:r>
    </w:p>
    <w:p w:rsidR="00E634F6" w:rsidRPr="00E634F6" w:rsidRDefault="00E634F6" w:rsidP="00E634F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В Тульской области на сегодняшний день около 600 тыс. граждан подключено к сервису </w:t>
      </w:r>
      <w:hyperlink r:id="rId5" w:history="1">
        <w:r w:rsidRPr="00E634F6">
          <w:rPr>
            <w:rStyle w:val="a3"/>
            <w:rFonts w:ascii="Times New Roman" w:hAnsi="Times New Roman" w:cs="Times New Roman"/>
            <w:sz w:val="28"/>
          </w:rPr>
          <w:t>«Личный кабинет налогоплательщика для физических лиц»</w:t>
        </w:r>
      </w:hyperlink>
      <w:r w:rsidRPr="00E634F6">
        <w:rPr>
          <w:rFonts w:ascii="Times New Roman" w:hAnsi="Times New Roman" w:cs="Times New Roman"/>
          <w:sz w:val="28"/>
        </w:rPr>
        <w:t>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В сервисе доступны следующие функции: получение налоговых уведомлений, уплата налогов, распоряжение имеющейся переплатой, запрос справок (документов), постановка на учет в налоговом органе, направление обращений, заполнение и направление декларации по форме 3-НДФЛ и др.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Получить доступ к Личному кабинету возможно c помощью:</w:t>
      </w:r>
    </w:p>
    <w:p w:rsidR="00E634F6" w:rsidRPr="00E634F6" w:rsidRDefault="00E634F6" w:rsidP="00E634F6">
      <w:pPr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учетной записи для авторизации на портале </w:t>
      </w:r>
      <w:proofErr w:type="spellStart"/>
      <w:r w:rsidRPr="00E634F6">
        <w:rPr>
          <w:rFonts w:ascii="Times New Roman" w:hAnsi="Times New Roman" w:cs="Times New Roman"/>
          <w:sz w:val="28"/>
        </w:rPr>
        <w:fldChar w:fldCharType="begin"/>
      </w:r>
      <w:r w:rsidRPr="00E634F6">
        <w:rPr>
          <w:rFonts w:ascii="Times New Roman" w:hAnsi="Times New Roman" w:cs="Times New Roman"/>
          <w:sz w:val="28"/>
        </w:rPr>
        <w:instrText xml:space="preserve"> HYPERLINK "https://www.gosuslugi.ru/" </w:instrText>
      </w:r>
      <w:r w:rsidRPr="00E634F6">
        <w:rPr>
          <w:rFonts w:ascii="Times New Roman" w:hAnsi="Times New Roman" w:cs="Times New Roman"/>
          <w:sz w:val="28"/>
        </w:rPr>
        <w:fldChar w:fldCharType="separate"/>
      </w:r>
      <w:r w:rsidRPr="00E634F6">
        <w:rPr>
          <w:rStyle w:val="a3"/>
          <w:rFonts w:ascii="Times New Roman" w:hAnsi="Times New Roman" w:cs="Times New Roman"/>
          <w:sz w:val="28"/>
        </w:rPr>
        <w:t>Госуслуг</w:t>
      </w:r>
      <w:proofErr w:type="spellEnd"/>
      <w:r w:rsidRPr="00E634F6">
        <w:rPr>
          <w:rFonts w:ascii="Times New Roman" w:hAnsi="Times New Roman" w:cs="Times New Roman"/>
          <w:sz w:val="28"/>
        </w:rPr>
        <w:fldChar w:fldCharType="end"/>
      </w:r>
      <w:r w:rsidRPr="00E634F6">
        <w:rPr>
          <w:rFonts w:ascii="Times New Roman" w:hAnsi="Times New Roman" w:cs="Times New Roman"/>
          <w:sz w:val="28"/>
        </w:rPr>
        <w:t> (ЕСИА);</w:t>
      </w:r>
    </w:p>
    <w:p w:rsidR="00E634F6" w:rsidRPr="00E634F6" w:rsidRDefault="00E634F6" w:rsidP="00E634F6">
      <w:pPr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квалифицированной электронной подписи;</w:t>
      </w:r>
    </w:p>
    <w:p w:rsidR="00E634F6" w:rsidRPr="00E634F6" w:rsidRDefault="00E634F6" w:rsidP="00E634F6">
      <w:pPr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логина и пароля, полученного в любом налоговом органе страны (кроме специализированных) или </w:t>
      </w:r>
      <w:hyperlink r:id="rId6" w:history="1">
        <w:r w:rsidRPr="00E634F6">
          <w:rPr>
            <w:rStyle w:val="a3"/>
            <w:rFonts w:ascii="Times New Roman" w:hAnsi="Times New Roman" w:cs="Times New Roman"/>
            <w:sz w:val="28"/>
          </w:rPr>
          <w:t>МФЦ</w:t>
        </w:r>
      </w:hyperlink>
      <w:r w:rsidRPr="00E634F6">
        <w:rPr>
          <w:rFonts w:ascii="Times New Roman" w:hAnsi="Times New Roman" w:cs="Times New Roman"/>
          <w:sz w:val="28"/>
        </w:rPr>
        <w:t>, независимо от места постановки на учет.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Обращаем внимание, что у пользователей Личного кабинета в разделе «Профиль» имеется вкладка «Семейный доступ», которая предоставляет возможность просматривать начисления и оплачивать платёжные документы несовершеннолетнего ребёнка.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 xml:space="preserve">Обязательным условием для настройки «Семейного доступа» является наличие у несовершеннолетнего налогоплательщика личного кабинета на сайте ФНС России. При получении логина и пароля в налоговом органе или МФЦ потребуется паспорт родителя и свидетельство о рождении или паспорт ребенка. Если несовершеннолетний старше 14 лет и у него есть подтверждённая учетная запись на портале </w:t>
      </w:r>
      <w:proofErr w:type="spellStart"/>
      <w:r w:rsidRPr="00E634F6">
        <w:rPr>
          <w:rFonts w:ascii="Times New Roman" w:hAnsi="Times New Roman" w:cs="Times New Roman"/>
          <w:sz w:val="28"/>
        </w:rPr>
        <w:t>Госуслуг</w:t>
      </w:r>
      <w:proofErr w:type="spellEnd"/>
      <w:r w:rsidRPr="00E634F6">
        <w:rPr>
          <w:rFonts w:ascii="Times New Roman" w:hAnsi="Times New Roman" w:cs="Times New Roman"/>
          <w:sz w:val="28"/>
        </w:rPr>
        <w:t>, ее также можно использовать для регистрации и входа в личный кабинет налогоплательщика.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Алгоритм подключения «Семейного доступа» следующий:</w:t>
      </w:r>
    </w:p>
    <w:p w:rsidR="00E634F6" w:rsidRPr="00E634F6" w:rsidRDefault="00E634F6" w:rsidP="00E634F6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Из ЛК родителя направляется запрос на добавление ребенка в свой профиль (Профиль/Настройки профиля/Семейный доступ/Добавить пользователя/ИНН несовершеннолетнего/Отправить запрос).</w:t>
      </w:r>
    </w:p>
    <w:p w:rsidR="00E634F6" w:rsidRPr="00E634F6" w:rsidRDefault="00E634F6" w:rsidP="00E634F6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В ЛК ребенка подтверждается поступивший запрос (Профиль/Настройки профиля/Семейный доступ/Подтвердить).</w:t>
      </w:r>
    </w:p>
    <w:p w:rsidR="00E634F6" w:rsidRPr="00E634F6" w:rsidRDefault="00E634F6" w:rsidP="00E634F6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В своем ЛК родитель проверяет список несовершеннолетних детей, подключенных к «Семейному доступу» (Налоги/Налоги детей).</w:t>
      </w:r>
    </w:p>
    <w:p w:rsidR="00E634F6" w:rsidRPr="00E634F6" w:rsidRDefault="00E634F6" w:rsidP="00E634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34F6">
        <w:rPr>
          <w:rFonts w:ascii="Times New Roman" w:hAnsi="Times New Roman" w:cs="Times New Roman"/>
          <w:sz w:val="28"/>
        </w:rPr>
        <w:t>Таким образом, налогоплательщик получает возможность уплачивать налоги за детей также быстро и просто, как свои.</w:t>
      </w:r>
    </w:p>
    <w:sectPr w:rsidR="00E634F6" w:rsidRPr="00E634F6" w:rsidSect="00E634F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7376"/>
    <w:multiLevelType w:val="multilevel"/>
    <w:tmpl w:val="6B7E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A1D59"/>
    <w:multiLevelType w:val="multilevel"/>
    <w:tmpl w:val="15C0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5C"/>
    <w:rsid w:val="00AA137F"/>
    <w:rsid w:val="00E634F6"/>
    <w:rsid w:val="00F7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CCCCF3-025C-4F2E-AF76-416F0147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71.ru/" TargetMode="External"/><Relationship Id="rId5" Type="http://schemas.openxmlformats.org/officeDocument/2006/relationships/hyperlink" Target="https://lkfl2.nalog.ru/lk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1846</Characters>
  <Application>Microsoft Office Word</Application>
  <DocSecurity>0</DocSecurity>
  <Lines>15</Lines>
  <Paragraphs>4</Paragraphs>
  <ScaleCrop>false</ScaleCrop>
  <Company>FKU Nalog Service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Пенкина Анастасия Алексеевна</dc:creator>
  <cp:keywords/>
  <dc:description/>
  <cp:lastModifiedBy>Пенкина Анастасия Алексеевна</cp:lastModifiedBy>
  <cp:revision>2</cp:revision>
  <dcterms:created xsi:type="dcterms:W3CDTF">2025-07-18T07:12:00Z</dcterms:created>
  <dcterms:modified xsi:type="dcterms:W3CDTF">2025-07-18T07:15:00Z</dcterms:modified>
</cp:coreProperties>
</file>