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18" w:rsidRPr="006A1018" w:rsidRDefault="00D307F5" w:rsidP="006A101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07F5">
        <w:rPr>
          <w:rFonts w:ascii="Times New Roman" w:hAnsi="Times New Roman" w:cs="Times New Roman"/>
          <w:b/>
          <w:sz w:val="32"/>
          <w:szCs w:val="32"/>
        </w:rPr>
        <w:t>Декларационная кампания 2026: кто должен отчитаться о доходах, полученных в 2025 году</w:t>
      </w:r>
    </w:p>
    <w:p w:rsidR="00F80D25" w:rsidRDefault="00F80D25" w:rsidP="00F80D25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УФНС России по Тульской области напоминает, что физическим лицам необходимо </w:t>
      </w:r>
      <w:hyperlink r:id="rId5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отчитаться</w:t>
        </w:r>
      </w:hyperlink>
      <w:r w:rsidRPr="00D307F5">
        <w:rPr>
          <w:rFonts w:ascii="Times New Roman" w:hAnsi="Times New Roman" w:cs="Times New Roman"/>
          <w:sz w:val="28"/>
          <w:szCs w:val="28"/>
        </w:rPr>
        <w:t> о полученных в 2025 году доходах не позднее 30 апреля 2026 года.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Декларацию </w:t>
      </w:r>
      <w:hyperlink r:id="rId6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3-НДФЛ</w:t>
        </w:r>
      </w:hyperlink>
      <w:r w:rsidRPr="00D307F5">
        <w:rPr>
          <w:rFonts w:ascii="Times New Roman" w:hAnsi="Times New Roman" w:cs="Times New Roman"/>
          <w:sz w:val="28"/>
          <w:szCs w:val="28"/>
        </w:rPr>
        <w:t> обязаны представить граждане, получившие доход:</w:t>
      </w:r>
    </w:p>
    <w:p w:rsidR="00D307F5" w:rsidRPr="00D307F5" w:rsidRDefault="00D307F5" w:rsidP="00D307F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от продажи квартиры, дома, земли или транспорта, которые были в собственности меньше минимального срока владения;</w:t>
      </w:r>
    </w:p>
    <w:p w:rsidR="00D307F5" w:rsidRPr="00D307F5" w:rsidRDefault="00D307F5" w:rsidP="00D307F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от сдачи имущества в аренду;</w:t>
      </w:r>
    </w:p>
    <w:p w:rsidR="00D307F5" w:rsidRPr="00D307F5" w:rsidRDefault="00D307F5" w:rsidP="00D307F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от выигрыша в лотерею в сумме до 15 тыс. рублей (при большем выигрыше налог удержит организатор лотереи);</w:t>
      </w:r>
    </w:p>
    <w:p w:rsidR="00D307F5" w:rsidRPr="00D307F5" w:rsidRDefault="00D307F5" w:rsidP="00D307F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при получении дорогих подарков не от близких родственников, стоимость которых превышает 4 тыс. рублей;</w:t>
      </w:r>
    </w:p>
    <w:p w:rsidR="00D307F5" w:rsidRPr="00D307F5" w:rsidRDefault="00D307F5" w:rsidP="00D307F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от источников, находящихся за пределами Российской Федерации и т.д.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При этом совершенно не обязательно, что в результате заполнения декларации будет начислен налог к уплате. Например, в случае, когда задекларированные доходы от продажи имущества ниже первоначальной стоимости покупки (автомобиль приобретался за 2 млн рублей, а через два года продали за 1,8 млн рублей), налог к уплате не возникнет, но налогоплательщик обязан представить </w:t>
      </w:r>
      <w:hyperlink r:id="rId7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декларацию</w:t>
        </w:r>
      </w:hyperlink>
      <w:r w:rsidRPr="00D307F5">
        <w:rPr>
          <w:rFonts w:ascii="Times New Roman" w:hAnsi="Times New Roman" w:cs="Times New Roman"/>
          <w:sz w:val="28"/>
          <w:szCs w:val="28"/>
        </w:rPr>
        <w:t>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Кроме того, задекларировать полученные в 2025 году доходы должны также индивидуальные предприниматели, нотариусы, занимающиеся частной практикой, адвокаты, учредившие адвокатские кабинеты и другие лица, занимающиеся частной практикой.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За нарушение сроков подачи декларации и уплаты НДФЛ налогоплательщик может быть привлечен к ответственности в виде штрафа и пени.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Обращаем внимание, что предельный срок подачи декларации 3-НДФЛ не распространяется на граждан, заявляющих налоговые вычеты. В этом случае декларацию можно направить в любое удобное время в течение года. При этом налогоплательщик, заявивший в налоговой декларации за 2025 год как доходы, подлежащие декларированию, так и право на налоговые вычеты, обязан представить такую декларацию в установленный срок.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07F5">
        <w:rPr>
          <w:rFonts w:ascii="Times New Roman" w:hAnsi="Times New Roman" w:cs="Times New Roman"/>
          <w:sz w:val="28"/>
          <w:szCs w:val="28"/>
        </w:rPr>
        <w:lastRenderedPageBreak/>
        <w:t>Просто и удобно заполнить декларацию 3-НДФЛ онлайн с помощью сервиса </w:t>
      </w:r>
      <w:hyperlink r:id="rId8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«Личный кабинет налогоплательщика для физических лиц»</w:t>
        </w:r>
      </w:hyperlink>
      <w:r w:rsidRPr="00D307F5">
        <w:rPr>
          <w:rFonts w:ascii="Times New Roman" w:hAnsi="Times New Roman" w:cs="Times New Roman"/>
          <w:sz w:val="28"/>
          <w:szCs w:val="28"/>
        </w:rPr>
        <w:t>, где большая часть данных подтянется автоматически.</w:t>
      </w:r>
    </w:p>
    <w:p w:rsidR="00D307F5" w:rsidRPr="00D307F5" w:rsidRDefault="00D307F5" w:rsidP="00D307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F5">
        <w:rPr>
          <w:rFonts w:ascii="Times New Roman" w:hAnsi="Times New Roman" w:cs="Times New Roman"/>
          <w:sz w:val="28"/>
          <w:szCs w:val="28"/>
        </w:rPr>
        <w:t>Оплатить самостоятельно исчисленный в декларации налог на доходы физических лиц следует не позднее 15 июля текущего года. Уплатить налог можно через банк или интернет – сервисы </w:t>
      </w:r>
      <w:hyperlink r:id="rId9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«Личный кабинет налогоплательщика для физических лиц»</w:t>
        </w:r>
      </w:hyperlink>
      <w:r w:rsidRPr="00D307F5">
        <w:rPr>
          <w:rFonts w:ascii="Times New Roman" w:hAnsi="Times New Roman" w:cs="Times New Roman"/>
          <w:sz w:val="28"/>
          <w:szCs w:val="28"/>
        </w:rPr>
        <w:t> и </w:t>
      </w:r>
      <w:hyperlink r:id="rId10" w:history="1">
        <w:r w:rsidRPr="00D307F5">
          <w:rPr>
            <w:rStyle w:val="a3"/>
            <w:rFonts w:ascii="Times New Roman" w:hAnsi="Times New Roman" w:cs="Times New Roman"/>
            <w:sz w:val="28"/>
            <w:szCs w:val="28"/>
          </w:rPr>
          <w:t>«Уплата налогов и пошлин»</w:t>
        </w:r>
      </w:hyperlink>
      <w:r w:rsidRPr="00D307F5">
        <w:rPr>
          <w:rFonts w:ascii="Times New Roman" w:hAnsi="Times New Roman" w:cs="Times New Roman"/>
          <w:sz w:val="28"/>
          <w:szCs w:val="28"/>
        </w:rPr>
        <w:t> на сайте ФНС России.</w:t>
      </w:r>
    </w:p>
    <w:p w:rsidR="008D25A6" w:rsidRPr="008D25A6" w:rsidRDefault="008D25A6" w:rsidP="00F80D2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25A6" w:rsidRPr="008D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90749"/>
    <w:multiLevelType w:val="multilevel"/>
    <w:tmpl w:val="7550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B01EF"/>
    <w:multiLevelType w:val="multilevel"/>
    <w:tmpl w:val="B994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4674C"/>
    <w:multiLevelType w:val="multilevel"/>
    <w:tmpl w:val="281E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C2AD9"/>
    <w:multiLevelType w:val="multilevel"/>
    <w:tmpl w:val="24C6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13688"/>
    <w:multiLevelType w:val="multilevel"/>
    <w:tmpl w:val="72C0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9638C"/>
    <w:multiLevelType w:val="hybridMultilevel"/>
    <w:tmpl w:val="D74ABC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A6"/>
    <w:rsid w:val="00083CDA"/>
    <w:rsid w:val="00262883"/>
    <w:rsid w:val="006A1018"/>
    <w:rsid w:val="008D25A6"/>
    <w:rsid w:val="00D307F5"/>
    <w:rsid w:val="00E52D10"/>
    <w:rsid w:val="00F5179D"/>
    <w:rsid w:val="00F8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5A9052-D4F8-46FE-9A87-1E9EA947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5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2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.nalog.ru/html/sites/www.new.nalog.ru/files/about_fts/docs/16589324_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about_fts/docs/1658932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alog.gov.ru/rn77/fl/pay_taxes/income/pay_taxes/" TargetMode="External"/><Relationship Id="rId10" Type="http://schemas.openxmlformats.org/officeDocument/2006/relationships/hyperlink" Target="https://service.nalog.ru/pay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FKU Nalog Service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Наталия Владимировна</dc:creator>
  <cp:keywords/>
  <dc:description/>
  <cp:lastModifiedBy>Рябова Наталия Владимировна</cp:lastModifiedBy>
  <cp:revision>2</cp:revision>
  <dcterms:created xsi:type="dcterms:W3CDTF">2026-03-16T07:01:00Z</dcterms:created>
  <dcterms:modified xsi:type="dcterms:W3CDTF">2026-03-16T07:01:00Z</dcterms:modified>
</cp:coreProperties>
</file>