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460"/>
        <w:tblW w:w="10445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276"/>
        <w:gridCol w:w="2239"/>
        <w:gridCol w:w="1979"/>
        <w:gridCol w:w="1979"/>
      </w:tblGrid>
      <w:tr w:rsidR="002279C2" w:rsidRPr="002A6CE2" w:rsidTr="00E424CD">
        <w:tc>
          <w:tcPr>
            <w:tcW w:w="10445" w:type="dxa"/>
            <w:gridSpan w:val="6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План развития муниципального образования Одоевский район на 2026 год</w:t>
            </w:r>
          </w:p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:rsidR="002279C2" w:rsidRPr="002A6CE2" w:rsidRDefault="002279C2" w:rsidP="00586F4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адрес</w:t>
            </w:r>
          </w:p>
          <w:p w:rsidR="002279C2" w:rsidRPr="002A6CE2" w:rsidRDefault="002279C2" w:rsidP="00586F4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Мощностные показатели</w:t>
            </w:r>
          </w:p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(км, м2, шт., и т.д.)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Статус выполнения</w:t>
            </w: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(подготовка документации, определение подрядчика, выполнение работ, приемка работ)</w:t>
            </w:r>
          </w:p>
        </w:tc>
        <w:tc>
          <w:tcPr>
            <w:tcW w:w="1979" w:type="dxa"/>
          </w:tcPr>
          <w:p w:rsidR="002279C2" w:rsidRPr="002A6CE2" w:rsidRDefault="002279C2" w:rsidP="00586F4E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279C2" w:rsidRPr="002A6CE2" w:rsidTr="002279C2">
        <w:tc>
          <w:tcPr>
            <w:tcW w:w="8466" w:type="dxa"/>
            <w:gridSpan w:val="5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79" w:type="dxa"/>
          </w:tcPr>
          <w:p w:rsidR="002279C2" w:rsidRPr="002A6CE2" w:rsidRDefault="002279C2" w:rsidP="00586F4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Капитальный ремонт насосной станции по ул.50 лет Октября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Одоев,  ул.50 лет Октября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 шт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Реконструкция машинного зала на территории водозабора ул.Карла Маркса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 ул.Карла Маркса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Q=2500-3000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м3/сут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Капитальный ремонт скважины на территории водозабора  ул.Карла Маркса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 ул.Карла Маркса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Q=65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м3/час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«Чистая вода Тульской области»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Ремонт системы водоснабжения в с.Болотское Одоевского района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с.Болотское Одоевского района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1,5 км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Ремонт дымовентиляционных каналов в многоквартирном доме по адресу: рп.Одоев, ул.Победы д.71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рп.Одоев, ул.Победы д.71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«Наш район»</w:t>
            </w:r>
          </w:p>
        </w:tc>
      </w:tr>
      <w:tr w:rsidR="002279C2" w:rsidRPr="002A6CE2" w:rsidTr="002279C2">
        <w:tc>
          <w:tcPr>
            <w:tcW w:w="8466" w:type="dxa"/>
            <w:gridSpan w:val="5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Благоустройство общественной территории по адресу: Тульская область, р. п. Одоев, ул. 50 лет Октября, в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2A6CE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районе д. 80 а. Устройство детской площадки.</w:t>
            </w:r>
          </w:p>
        </w:tc>
        <w:tc>
          <w:tcPr>
            <w:tcW w:w="1276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Одоев, ул. 50 лет Октября, д. 80 а</w:t>
            </w:r>
          </w:p>
        </w:tc>
        <w:tc>
          <w:tcPr>
            <w:tcW w:w="223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</w:tr>
      <w:tr w:rsidR="002279C2" w:rsidRPr="002A6CE2" w:rsidTr="002279C2">
        <w:tc>
          <w:tcPr>
            <w:tcW w:w="8466" w:type="dxa"/>
            <w:gridSpan w:val="5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sz w:val="24"/>
                <w:szCs w:val="24"/>
              </w:rPr>
              <w:t>Дорожное хозяйство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автомобильной дороги общего пользования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br/>
              <w:t>от а/д «Одоев-Плавск» до п. Рылевский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от а/д «Одоев-Плавск» до п. Рылевский Одоевского района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(м2)</w:t>
            </w: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6804</w:t>
            </w: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ул. 40 лет Победы (к д.15,16) д. Говорёнки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40 лет Победы (к д.15,16) д. Говорёнки Одоевского района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905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          ул. Пионерская                         (от ул. Октябрьская до д. 24)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д. 24)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750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          ул. Садовая (от ул. Октябрьская до д. 8А)           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Октябрьская до д. 8А)           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общего пользования   пер.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Технический (от а/д "Щекино-Одоев-Арсеньево" до д. 31)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от а/д "Щекино-Одоев-Арсеньево" до д.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31)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2 380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Муниципальная программа «Развитие дорожного хозяйства в </w:t>
            </w:r>
            <w:r w:rsidRPr="002301D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ул. Победы (от ул. 50 лет Октября до а/д "Тула-Белев")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50 лет Октября до а/д "Тула-Белев")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3 465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Ремонт автомобильной дороги общего пользования ул. Больничная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ул. Больничная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до д. Маловель и ул. Садовая д. Маловель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 д. Маловель и ул. Садовая д. Маловель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3 900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 xml:space="preserve">Ремонт автомобильной дороги общего пользования ул. Молодёжная н.п. Северо-Ватцевское лесничество Одоевского района Тульской области </w:t>
            </w: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пользования ул. Молодёжная н.п. Северо-Ватцевское лесничество Одоевского района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1 683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участка   автомобильной дороги общего пользования         (въезд в левую часть в районе Башни Рожновского) д. Крупец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 Крупец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3 000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3-я Дачная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3-я Дачная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1 636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ул. Виноградова  (от ул. Победы до ул. Ленина)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Победы до ул. Ленина)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3 840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  ул. Молодежная (от ул. Центральная до ул. Мира)          с. Апухтино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Центральная до ул. Мира)          с. Апухтино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3580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 общего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пользования  ул. Октябрьская (от ул. Победы до ул. Пролетарская)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от ул. Победы до ул.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Пролетарская)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9150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Муниципальная программа «Развитие </w:t>
            </w:r>
            <w:r w:rsidRPr="002301D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К. Маркса (от ул. Победы до ул. Ленина)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ул. Победы до ул. Ленина)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6850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(от подъезда к с. Ивицы до д. № 34)        с. Ивицы Одоевского района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 подъезда к с. Ивицы до д. № 34)        с. Ивицы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3440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 Интернациональная д. Говорёнки Одоевского района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 Интернациональная д. Говорёнки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Ремонт автомобильной дороги  общего пользования ул. Центральная (к дд.27-32) д. Говорёнки Одоевского района Тульской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ул. Центральная (к дд.27-32) д. Говорёнки Одоевского района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930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Л. Толстого (от а/д «Одоев-Плавск» до пер. Технический) п. Одоев Тульской области (щебеночное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Л. Толстого (от а/д «Одоев-Плавск» до пер. Технический) п. Одоев Тульской област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ул. 50 лет Октября  (от ул. Октябрьская до ул. 50 лет Октября) п. Одоев Тульской области (асфальтобетонное покрытие)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ул. 50 лет Октября  (от ул. Октябрьская до ул. 50 лет Октября) п. Одоев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3522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автомобильной дороги общего пользования до с. Павловское Одоевского района Тульской области (щебеночное покрытие)</w:t>
            </w:r>
          </w:p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 с. Павловское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2301D4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«Развитие дорожного хозяйства в муниципальном образовании Одоевский район»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автодороги в д.Окороково Одоевского района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д.Окороково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3750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автодороги до д.Немцово, д.НижнееИсаково Одоевского района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до д.Немцово, д.НижнееИсаково Одоевского района 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6000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Ремонт автодороги до д.Батьково Одоевского района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 д.Батьково Одоевского района Тульской области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8724A">
              <w:rPr>
                <w:rFonts w:ascii="PT Astra Serif" w:hAnsi="PT Astra Serif" w:cs="Times New Roman"/>
                <w:sz w:val="24"/>
                <w:szCs w:val="24"/>
              </w:rPr>
              <w:t>Определение подрядчика</w:t>
            </w:r>
          </w:p>
        </w:tc>
        <w:tc>
          <w:tcPr>
            <w:tcW w:w="1979" w:type="dxa"/>
          </w:tcPr>
          <w:p w:rsidR="002279C2" w:rsidRDefault="002279C2" w:rsidP="002279C2">
            <w:pPr>
              <w:jc w:val="center"/>
            </w:pPr>
            <w:r w:rsidRPr="00952D72">
              <w:rPr>
                <w:rFonts w:ascii="PT Astra Serif" w:hAnsi="PT Astra Serif" w:cs="Times New Roman"/>
                <w:sz w:val="24"/>
                <w:szCs w:val="24"/>
              </w:rPr>
              <w:t>«Народный бюджет – 2026»</w:t>
            </w:r>
          </w:p>
        </w:tc>
      </w:tr>
      <w:tr w:rsidR="002279C2" w:rsidRPr="002A6CE2" w:rsidTr="002279C2">
        <w:tc>
          <w:tcPr>
            <w:tcW w:w="8466" w:type="dxa"/>
            <w:gridSpan w:val="5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Газификация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Догазификация</w:t>
            </w:r>
          </w:p>
        </w:tc>
        <w:tc>
          <w:tcPr>
            <w:tcW w:w="1276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н.п. Одоевского района</w:t>
            </w:r>
          </w:p>
        </w:tc>
        <w:tc>
          <w:tcPr>
            <w:tcW w:w="2239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Региональная программа газификации. За счет средств единого газового оператора.</w:t>
            </w:r>
          </w:p>
        </w:tc>
      </w:tr>
      <w:tr w:rsidR="002279C2" w:rsidRPr="002A6CE2" w:rsidTr="002279C2">
        <w:tc>
          <w:tcPr>
            <w:tcW w:w="8466" w:type="dxa"/>
            <w:gridSpan w:val="5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Техническое оснащение МБУК "Одоев-город музей"</w:t>
            </w:r>
          </w:p>
        </w:tc>
        <w:tc>
          <w:tcPr>
            <w:tcW w:w="1276" w:type="dxa"/>
            <w:vAlign w:val="center"/>
          </w:tcPr>
          <w:p w:rsidR="002279C2" w:rsidRPr="002A6CE2" w:rsidRDefault="00C72D47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МКЦ «Дом с башней»</w:t>
            </w:r>
            <w:r w:rsidR="009918C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п.Одоев,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ул.Ленина, д.46</w:t>
            </w:r>
          </w:p>
        </w:tc>
        <w:tc>
          <w:tcPr>
            <w:tcW w:w="2239" w:type="dxa"/>
            <w:vAlign w:val="center"/>
          </w:tcPr>
          <w:p w:rsid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Техническое обновление экспозиции площадью 310 м</w:t>
            </w:r>
            <w:r w:rsidRPr="00F97935"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.</w:t>
            </w:r>
          </w:p>
          <w:p w:rsidR="00F97935" w:rsidRP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Прогнозируемое количество посещений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800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 человек в год.</w:t>
            </w:r>
          </w:p>
        </w:tc>
        <w:tc>
          <w:tcPr>
            <w:tcW w:w="1979" w:type="dxa"/>
          </w:tcPr>
          <w:p w:rsidR="002279C2" w:rsidRPr="002A6CE2" w:rsidRDefault="009918CA" w:rsidP="009918C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Поставка и приемка товаров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ГП ТО «Развитие культуры и туризма Тульской области»</w:t>
            </w: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</w:rPr>
              <w:br/>
            </w: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/РП «Семейные ценности и инфраструктура культуры»</w:t>
            </w:r>
          </w:p>
        </w:tc>
      </w:tr>
      <w:tr w:rsidR="002279C2" w:rsidRPr="002A6CE2" w:rsidTr="002279C2">
        <w:tc>
          <w:tcPr>
            <w:tcW w:w="988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Оснащение музейно-культурного центра "Дом с башней" МБУК "Одоев-город музей"</w:t>
            </w:r>
          </w:p>
        </w:tc>
        <w:tc>
          <w:tcPr>
            <w:tcW w:w="1276" w:type="dxa"/>
            <w:vAlign w:val="center"/>
          </w:tcPr>
          <w:p w:rsidR="002279C2" w:rsidRDefault="002279C2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МКЦ «Дом</w:t>
            </w:r>
            <w:r w:rsidR="00C72D4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с башней</w:t>
            </w:r>
            <w:r w:rsidRPr="002A6CE2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»</w:t>
            </w:r>
          </w:p>
          <w:p w:rsidR="00C72D47" w:rsidRPr="002A6CE2" w:rsidRDefault="00C72D47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п.Одоев,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ул.Ленина, д.46</w:t>
            </w:r>
          </w:p>
        </w:tc>
        <w:tc>
          <w:tcPr>
            <w:tcW w:w="2239" w:type="dxa"/>
            <w:vAlign w:val="center"/>
          </w:tcPr>
          <w:p w:rsidR="002279C2" w:rsidRDefault="00F97935" w:rsidP="002279C2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Создание детского центра площадью 30 м</w:t>
            </w:r>
            <w:r w:rsidRPr="00F97935">
              <w:rPr>
                <w:rFonts w:ascii="PT Astra Serif" w:hAnsi="PT Astra Serif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:rsidR="00F97935" w:rsidRPr="00F97935" w:rsidRDefault="00F97935" w:rsidP="00F97935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Прогнозируемое количество посещений центра – 460 человек в год.</w:t>
            </w:r>
            <w:bookmarkStart w:id="0" w:name="_GoBack"/>
            <w:bookmarkEnd w:id="0"/>
          </w:p>
        </w:tc>
        <w:tc>
          <w:tcPr>
            <w:tcW w:w="1979" w:type="dxa"/>
          </w:tcPr>
          <w:p w:rsidR="002279C2" w:rsidRPr="002A6CE2" w:rsidRDefault="009918CA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Поставка товаров </w:t>
            </w:r>
          </w:p>
        </w:tc>
        <w:tc>
          <w:tcPr>
            <w:tcW w:w="1979" w:type="dxa"/>
          </w:tcPr>
          <w:p w:rsidR="002279C2" w:rsidRPr="002A6CE2" w:rsidRDefault="002279C2" w:rsidP="002279C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6CE2">
              <w:rPr>
                <w:rFonts w:ascii="PT Astra Serif" w:hAnsi="PT Astra Serif" w:cs="Times New Roman"/>
                <w:sz w:val="24"/>
                <w:szCs w:val="24"/>
              </w:rPr>
              <w:t>ГП ТО «Развитие культуры и туризма Тульской области» /РП «Семейные ценности и инфраструктура культуры»</w:t>
            </w:r>
          </w:p>
        </w:tc>
      </w:tr>
    </w:tbl>
    <w:p w:rsidR="009F76E1" w:rsidRPr="002A6CE2" w:rsidRDefault="009F76E1" w:rsidP="002A6CE2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F76E1" w:rsidRPr="002A6CE2" w:rsidRDefault="009F76E1" w:rsidP="002A6CE2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F76E1" w:rsidRPr="002A6CE2" w:rsidRDefault="009F76E1" w:rsidP="009F76E1">
      <w:pPr>
        <w:jc w:val="right"/>
        <w:rPr>
          <w:rFonts w:ascii="PT Astra Serif" w:hAnsi="PT Astra Serif" w:cs="Times New Roman"/>
          <w:sz w:val="24"/>
          <w:szCs w:val="24"/>
        </w:rPr>
      </w:pPr>
    </w:p>
    <w:sectPr w:rsidR="009F76E1" w:rsidRPr="002A6CE2" w:rsidSect="009E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A21" w:rsidRDefault="00821A21" w:rsidP="009F76E1">
      <w:pPr>
        <w:spacing w:after="0" w:line="240" w:lineRule="auto"/>
      </w:pPr>
      <w:r>
        <w:separator/>
      </w:r>
    </w:p>
  </w:endnote>
  <w:endnote w:type="continuationSeparator" w:id="0">
    <w:p w:rsidR="00821A21" w:rsidRDefault="00821A21" w:rsidP="009F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A21" w:rsidRDefault="00821A21" w:rsidP="009F76E1">
      <w:pPr>
        <w:spacing w:after="0" w:line="240" w:lineRule="auto"/>
      </w:pPr>
      <w:r>
        <w:separator/>
      </w:r>
    </w:p>
  </w:footnote>
  <w:footnote w:type="continuationSeparator" w:id="0">
    <w:p w:rsidR="00821A21" w:rsidRDefault="00821A21" w:rsidP="009F7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E1"/>
    <w:rsid w:val="0000179A"/>
    <w:rsid w:val="00094505"/>
    <w:rsid w:val="00160D92"/>
    <w:rsid w:val="00201520"/>
    <w:rsid w:val="002279C2"/>
    <w:rsid w:val="00232409"/>
    <w:rsid w:val="002A6CE2"/>
    <w:rsid w:val="002C2DAC"/>
    <w:rsid w:val="005369B3"/>
    <w:rsid w:val="0054522E"/>
    <w:rsid w:val="00562E1B"/>
    <w:rsid w:val="00586F4E"/>
    <w:rsid w:val="0067437D"/>
    <w:rsid w:val="00685436"/>
    <w:rsid w:val="006F465C"/>
    <w:rsid w:val="007C70BF"/>
    <w:rsid w:val="008149C3"/>
    <w:rsid w:val="00821A21"/>
    <w:rsid w:val="00980E9F"/>
    <w:rsid w:val="009918CA"/>
    <w:rsid w:val="009B1E7A"/>
    <w:rsid w:val="009E0171"/>
    <w:rsid w:val="009F76E1"/>
    <w:rsid w:val="00A62433"/>
    <w:rsid w:val="00BE34C3"/>
    <w:rsid w:val="00C11F2F"/>
    <w:rsid w:val="00C712B8"/>
    <w:rsid w:val="00C72D47"/>
    <w:rsid w:val="00C9359D"/>
    <w:rsid w:val="00E14912"/>
    <w:rsid w:val="00F00223"/>
    <w:rsid w:val="00F44355"/>
    <w:rsid w:val="00F9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26E96-52F5-412C-B559-B75FCFFC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76E1"/>
  </w:style>
  <w:style w:type="paragraph" w:styleId="a6">
    <w:name w:val="footer"/>
    <w:basedOn w:val="a"/>
    <w:link w:val="a7"/>
    <w:uiPriority w:val="99"/>
    <w:unhideWhenUsed/>
    <w:rsid w:val="009F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A4566-686D-424B-95DC-9B888D19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Валериевна</dc:creator>
  <cp:lastModifiedBy>Дарья Директор</cp:lastModifiedBy>
  <cp:revision>2</cp:revision>
  <dcterms:created xsi:type="dcterms:W3CDTF">2026-04-14T07:55:00Z</dcterms:created>
  <dcterms:modified xsi:type="dcterms:W3CDTF">2026-04-14T07:55:00Z</dcterms:modified>
</cp:coreProperties>
</file>